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 DE COMUNICACIÓN PÚBLICA DE USO NO EXCLUSIVO DEL MATERIAL PROMOCIONAL Y/O AUDIOVISUAL 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Conste por el presente documento una licencia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comunicación pública de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uso no exclusivo respecto del material promocional y/o audiovisual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(en adelante, la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)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otorga:</w:t>
      </w:r>
    </w:p>
    <w:p w:rsidR="00000000" w:rsidDel="00000000" w:rsidP="00000000" w:rsidRDefault="00000000" w:rsidRPr="00000000" w14:paraId="0000000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tabs>
          <w:tab w:val="left" w:leader="none" w:pos="3393"/>
        </w:tabs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06">
      <w:pPr>
        <w:widowControl w:val="0"/>
        <w:tabs>
          <w:tab w:val="left" w:leader="none" w:pos="3393"/>
        </w:tabs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tabs>
          <w:tab w:val="left" w:leader="none" w:pos="375"/>
        </w:tabs>
        <w:ind w:left="72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_________________,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______________, con domicilio legal en ______________, distrito de _________, provincia de _______ y departamento de ___________, debidamente representada por su ____________, el (la) señor(a) ______________, identificado(a) con D.N.I. N° _____________, con facultades inscritas en la partida registral N° ____________ del Registro de Personas Jurídicas de ____________,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;    </w:t>
      </w:r>
    </w:p>
    <w:p w:rsidR="00000000" w:rsidDel="00000000" w:rsidP="00000000" w:rsidRDefault="00000000" w:rsidRPr="00000000" w14:paraId="00000008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0A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tabs>
          <w:tab w:val="left" w:leader="none" w:pos="375"/>
        </w:tabs>
        <w:ind w:left="720" w:hanging="360"/>
        <w:jc w:val="both"/>
        <w:rPr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________________,</w:t>
      </w:r>
      <w:r w:rsidDel="00000000" w:rsidR="00000000" w:rsidRPr="00000000">
        <w:rPr>
          <w:rFonts w:ascii="Arial" w:cs="Arial" w:eastAsia="Arial" w:hAnsi="Arial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con R.U.C. N° _______________ e identificada con D.N.I N° _______________, con domicilio legal en _______________, distrito de ____________, provincia de _____________ y departamento de ___________, en adelante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BENEFICIARIO.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}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862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 favor del,</w:t>
      </w:r>
    </w:p>
    <w:p w:rsidR="00000000" w:rsidDel="00000000" w:rsidP="00000000" w:rsidRDefault="00000000" w:rsidRPr="00000000" w14:paraId="0000000E">
      <w:pPr>
        <w:tabs>
          <w:tab w:val="left" w:leader="none" w:pos="375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hanging="360"/>
        <w:jc w:val="both"/>
        <w:rPr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 DE CULTURA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R.U.C. N° 20537630222, con domicilio legal en avenida Javier Prado Este N° 2465, distrito de San Borja, provincia y departamento de Lima, en adelante el “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MINISTERIO”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75"/>
        </w:tabs>
        <w:ind w:left="720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highlight w:val="white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se suscribe de acuerdo a los términos y condiciones siguientes: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u w:val="single"/>
          <w:rtl w:val="0"/>
        </w:rPr>
        <w:t xml:space="preserve">CLÁUSULA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: ANTECEDENTES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7"/>
        </w:numPr>
        <w:spacing w:before="370" w:lineRule="auto"/>
        <w:ind w:left="360" w:hanging="360"/>
        <w:jc w:val="both"/>
        <w:rPr>
          <w:rFonts w:ascii="Arial" w:cs="Arial" w:eastAsia="Arial" w:hAnsi="Arial"/>
          <w:sz w:val="22"/>
          <w:szCs w:val="22"/>
          <w:u w:val="non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Con fecha ________________, mediante Resolución Directoral Nº ____________-DGIA/MC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declaró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como uno de los ganadores del ______________________________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correspondiente al año ______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“CONCURSO”)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por el proyecto titulado “__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”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, (en adelante,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).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Con fecha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_____________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y 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 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suscriben el Acta de Compromiso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N°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______________, (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en adelante,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COMPROMISO)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70" w:line="240" w:lineRule="auto"/>
        <w:ind w:left="360" w:right="0" w:hanging="36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Asimismo, conforme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ACTA DE COMPROMISO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otorgará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, una (01) licencia de comunicación pública del material promocional y/o audiovisual que se haya realizado en el marco de la ejecución de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de acuerdo al formato aprobado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highlight w:val="white"/>
          <w:rtl w:val="0"/>
        </w:rPr>
        <w:t xml:space="preserve">MINISTERIO.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La licencia será gratuita, de manera no exclusiva, para el territorio nacional e indefinida, desde la fecha de emisión del certificado de cumplimiento.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OBJETO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Mediante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de manera no exclusiva, la comunicación pública del material promocional y/o audiovisual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que s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conforme a los términos y condiciones establecidos en el presente documento.</w:t>
      </w:r>
    </w:p>
    <w:p w:rsidR="00000000" w:rsidDel="00000000" w:rsidP="00000000" w:rsidRDefault="00000000" w:rsidRPr="00000000" w14:paraId="0000001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u w:val="single"/>
          <w:rtl w:val="0"/>
        </w:rPr>
        <w:t xml:space="preserve"> </w:t>
      </w:r>
    </w:p>
    <w:p w:rsidR="00000000" w:rsidDel="00000000" w:rsidP="00000000" w:rsidRDefault="00000000" w:rsidRPr="00000000" w14:paraId="0000001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MATERIAL PROMOCIONAL Y/O AUDIOVISUAL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Arial" w:cs="Arial" w:eastAsia="Arial" w:hAnsi="Arial"/>
          <w:b w:val="1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los fines de la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entenderá por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versión final entregada como tal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MINISTERIO,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así como cualquier otra versión futura, modificación o actualización posterior.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2410" w:hanging="241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CUARTA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LAS DECLARACIONES DEL BENEFICIARIO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declara y garantiza: </w:t>
      </w:r>
    </w:p>
    <w:p w:rsidR="00000000" w:rsidDel="00000000" w:rsidP="00000000" w:rsidRDefault="00000000" w:rsidRPr="00000000" w14:paraId="0000002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425.1968503937007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Ser legítimo titular de los derechos de autor y/o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contar con las autorizaciones necesarias y suficientes respecto de todos los elementos de propiedad intelectual y/o industrial incluidos en 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lo cual comprende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imagen de los artistas intérpretes y ejecutantes que hayan participado en la misma. En ese sentido, durante la vigencia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se obligan a mantener todos y cada uno de los derechos, licencias, poderes y/o permisos necesarios y suficientes con el fin de cumplir con el objeto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y a no realizar ningún acto o celebrar ningún contrato que pueda interferir de forma alguna con los mismos. Asimismo, se compromete a respetar los derechos morales relativos al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222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no vulnera ningún contrato o acto celebrado con ningún tercero con anticipación, de lo contrario, en caso se generase dicha vulneración,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será absolutamente responsable de todas y cada una de las acciones y consecuencias que se deriven ante cualquier reclamación o demanda judicial o extrajudicial que se interponga y afecte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firstLine="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Ha cumplido con pagar por adelantado y de manera directa cualquier pago por concepto de regalías, derechos de autor y/o derechos conexos, que se generen por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se obliga a realizar las gestiones que sean necesarias ante las sociedades de gestión colectiva para cumplir con lo establecido en la presente cláusula.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425.1968503937007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Que los datos suministrados y los que suministre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un futuro, son y serán ciertos y comprobables y, de ser necesario, se procederá a su verificación. En caso de comprobarse fraude o falsedad en la declaración, información o en la documentación presentada, se aplicará lo dispuesto en el Título XIX Delitos contra la Fe Pública, del Código Penal. 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2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QUINTA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COMUNICACIÓN PÚBLICA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Para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implica su proyección o exhibición pública, por cualquier medio o procedimiento, existentes o por existir.  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:  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través de cualquiera de sus órganos y/o dependencias, en el marco de sus funciones,    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espacios y/o ambientes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o, de ser el caso, de terceros, en tanto se realice en el marco de una actividad de la cual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sea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parte,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711"/>
        </w:tabs>
        <w:ind w:left="851" w:hanging="140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fines no lucrativos. </w:t>
      </w:r>
    </w:p>
    <w:p w:rsidR="00000000" w:rsidDel="00000000" w:rsidP="00000000" w:rsidRDefault="00000000" w:rsidRPr="00000000" w14:paraId="00000034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1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 utilizar fragmentos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 la finalidad de desarrollar material promocional, el mismo que podrá ser exhibido, por cualquier medio o procedimiento, en las actividades que organice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705" w:firstLine="0"/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SEXTA: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DE LA REPRODUCCIÓN Y TRANSFORMACIÓN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marco de l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reproducción (obtención de copias de una obra, por cualquier forma o procedimiento)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con el fin de contar con copias disponibles para realizar la comunicación pública de la misma, así como para fines de su preservación.   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Asimismo,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autoriza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la transformación (para efectos de subtitulado e inclusión de marcas y/o logotipos)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única y exclusivamente en el marco de la ejecución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reproducción y transformación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sólo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podrán ser realizadas por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a través de la Dirección del Audiovisual, la Fonografía y los Nuevos Medios.    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SÉPTIMA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 LA CONTRAPRESTACIÓN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y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declaran que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otorga de manera gratuita.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OCTAVA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DEL TERRITORIO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Respecto de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los efectos de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se limitan al territorio nacional.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caso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en el marco de sus funciones, desee realizar la comunicación pública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el extranjero, deberá consultarle al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 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NOVENA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VIGENCIA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otorga de forma indefinida, desde la fecha de emisión del certificado de cumplimiento. 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INCUMPLIMIENTO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el marco del artículo 1342° del Código Civil Peruano,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podrá exigir el cumplimiento de las obligaciones previstas en el presente documento. </w:t>
      </w:r>
    </w:p>
    <w:p w:rsidR="00000000" w:rsidDel="00000000" w:rsidP="00000000" w:rsidRDefault="00000000" w:rsidRPr="00000000" w14:paraId="00000050">
      <w:pPr>
        <w:jc w:val="both"/>
        <w:rPr>
          <w:rFonts w:ascii="Arial" w:cs="Arial" w:eastAsia="Arial" w:hAnsi="Arial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PRIMERA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INDEMNIDAD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11.1 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se obliga a asumir expresa y personalmente, y mantener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indemne de cualquier tipo de contingencia, derivada de una reclamación, denuncia, demanda o cualquier acción legal en la cual se invoque la violación a derechos de autor, de imagen, derechos conexos, derechos fundamentales o de cualquier otra clase en relación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 al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material promocional y/o audiovisual que se haya realizado en el marco de la ejecución del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PROYECTO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highlight w:val="white"/>
          <w:rtl w:val="0"/>
        </w:rPr>
        <w:t xml:space="preserve">y/o todos y cada un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o de los elementos que la componen en sus más amplios términos. 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566.9291338582675" w:hanging="566.9291338582675"/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11.2 En consecuencia, en caso 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 sea notificado acerca de alguna denuncia, reclamación, demanda, o acción legal, comunicará de este hecho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BENEFICIARIO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y éste quedará obligado a responder por tales reclamaciones, denuncias y/o acciones legales, así como a disponer de todos los medios necesarios para mantener indemne al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, asumiendo las costas, costos y cualquier gasto en el que incurra el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. Las órdenes de servicio o facturas de los gastos antes referidos constituirán prueba sumaria para realizar el cobro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highlight w:val="white"/>
          <w:rtl w:val="0"/>
        </w:rPr>
        <w:t xml:space="preserve">respectivo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6.9291338582675" w:right="0" w:hanging="566.9291338582675"/>
        <w:jc w:val="both"/>
        <w:rPr>
          <w:rFonts w:ascii="Arial" w:cs="Arial" w:eastAsia="Arial" w:hAnsi="Arial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SEGUNDA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DOMICILIO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Se considera como domicilio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consignado en la parte introductoria del presente documento, salvo se notifique el cambio de domicilio mediante carta simple. El cambio de domicilio regirá a los cinco (5) días hábiles siguientes al ingreso de la comunicación por Mesa de Partes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MINISTERIO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3393"/>
        </w:tabs>
        <w:jc w:val="both"/>
        <w:rPr>
          <w:rFonts w:ascii="Arial" w:cs="Arial" w:eastAsia="Arial" w:hAnsi="Arial"/>
          <w:b w:val="1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CLÁUSULA DÉCIMO TERCERA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: DISPOSICIONES COMPLEMENTARIAS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393"/>
        </w:tabs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todo lo no previsto en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, resultan aplicables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el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highlight w:val="white"/>
          <w:rtl w:val="0"/>
        </w:rPr>
        <w:t xml:space="preserve"> ACTA DE COMPROMISO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; la Ley sobre el Derecho de Autor, aprobada por Decreto Legislativo N° 822 y sus modificatorias; el Código Civil, aprobado Decreto Legislativo N° 295 y sus modificatorias; las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bases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del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CONCURSO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y toda norma que resulte aplicable.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En señal de conformidad, el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BENEFICIARIO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suscribe la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LICENCIA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en la ciudad de Lima, con fecha …………………….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En caso de ser persona jurídica:</w:t>
      </w:r>
    </w:p>
    <w:p w:rsidR="00000000" w:rsidDel="00000000" w:rsidP="00000000" w:rsidRDefault="00000000" w:rsidRPr="00000000" w14:paraId="0000006A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0"/>
        <w:tabs>
          <w:tab w:val="left" w:leader="none" w:pos="3393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2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</w:t>
      </w:r>
    </w:p>
    <w:p w:rsidR="00000000" w:rsidDel="00000000" w:rsidP="00000000" w:rsidRDefault="00000000" w:rsidRPr="00000000" w14:paraId="00000073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Nombre de representante legal </w:t>
      </w:r>
    </w:p>
    <w:p w:rsidR="00000000" w:rsidDel="00000000" w:rsidP="00000000" w:rsidRDefault="00000000" w:rsidRPr="00000000" w14:paraId="00000074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Cargo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76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{En caso de ser persona natural:</w:t>
      </w:r>
    </w:p>
    <w:p w:rsidR="00000000" w:rsidDel="00000000" w:rsidP="00000000" w:rsidRDefault="00000000" w:rsidRPr="00000000" w14:paraId="00000079">
      <w:pPr>
        <w:tabs>
          <w:tab w:val="left" w:leader="none" w:pos="375"/>
        </w:tabs>
        <w:ind w:right="4551.496062992126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________________________________</w:t>
        <w:tab/>
        <w:tab/>
        <w:tab/>
      </w:r>
    </w:p>
    <w:p w:rsidR="00000000" w:rsidDel="00000000" w:rsidP="00000000" w:rsidRDefault="00000000" w:rsidRPr="00000000" w14:paraId="0000007B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(NOMBRE DEL BENEFICIARIO)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375"/>
        </w:tabs>
        <w:ind w:right="4551.496062992126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D.N.I. Nº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</w:t>
      </w:r>
    </w:p>
    <w:sectPr>
      <w:headerReference r:id="rId6" w:type="default"/>
      <w:footerReference r:id="rId7" w:type="default"/>
      <w:pgSz w:h="16839" w:w="11907" w:orient="portrait"/>
      <w:pgMar w:bottom="1140" w:top="1814" w:left="1701" w:right="1701" w:header="567" w:footer="62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Arial"/>
  <w:font w:name="Courier New"/>
  <w:font w:name="Formata CondensedSC"/>
  <w:font w:name="Formata LightCondensed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center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center" w:leader="none" w:pos="4961"/>
        <w:tab w:val="left" w:leader="none" w:pos="7485"/>
        <w:tab w:val="right" w:leader="none" w:pos="8504"/>
      </w:tabs>
      <w:ind w:right="-142" w:firstLine="709"/>
      <w:rPr>
        <w:rFonts w:ascii="Arial" w:cs="Arial" w:eastAsia="Arial" w:hAnsi="Arial"/>
        <w:color w:val="000000"/>
      </w:rPr>
    </w:pPr>
    <w:r w:rsidDel="00000000" w:rsidR="00000000" w:rsidRPr="00000000">
      <w:rPr>
        <w:rFonts w:ascii="Formata CondensedSC" w:cs="Formata CondensedSC" w:eastAsia="Formata CondensedSC" w:hAnsi="Formata CondensedSC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leftMargin">
            <wp:posOffset>809625</wp:posOffset>
          </wp:positionH>
          <wp:positionV relativeFrom="page">
            <wp:posOffset>377190</wp:posOffset>
          </wp:positionV>
          <wp:extent cx="2753995" cy="558165"/>
          <wp:effectExtent b="0" l="0" r="0" t="0"/>
          <wp:wrapSquare wrapText="bothSides" distB="0" distT="0" distL="114300" distR="11430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-2655" l="0" r="54365" t="0"/>
                  <a:stretch>
                    <a:fillRect/>
                  </a:stretch>
                </pic:blipFill>
                <pic:spPr>
                  <a:xfrm>
                    <a:off x="0" y="0"/>
                    <a:ext cx="2753995" cy="5581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Fonts w:ascii="Formata CondensedSC" w:cs="Formata CondensedSC" w:eastAsia="Formata CondensedSC" w:hAnsi="Formata CondensedSC"/>
        <w:color w:val="000000"/>
        <w:rtl w:val="0"/>
      </w:rPr>
      <w:tab/>
      <w:t xml:space="preserve">      </w:t>
      <w:tab/>
      <w:tab/>
      <w:tab/>
      <w:tab/>
      <w:tab/>
      <w:tab/>
      <w:t xml:space="preserve">                                                           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rFonts w:ascii="Formata LightCondensed" w:cs="Formata LightCondensed" w:eastAsia="Formata LightCondensed" w:hAnsi="Formata LightCondensed"/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decimal"/>
      <w:lvlText w:val="3.%1."/>
      <w:lvlJc w:val="left"/>
      <w:pPr>
        <w:ind w:left="502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566.9291338582675" w:hanging="425.19685039370063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lowerLetter"/>
      <w:lvlText w:val="%1."/>
      <w:lvlJc w:val="right"/>
      <w:pPr>
        <w:ind w:left="7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0" w:hanging="180"/>
      </w:pPr>
      <w:rPr>
        <w:vertAlign w:val="baseli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5.%2."/>
      <w:lvlJc w:val="left"/>
      <w:pPr>
        <w:ind w:left="566.9291338582675" w:hanging="566.9291338582675"/>
      </w:pPr>
      <w:rPr>
        <w:b w:val="0"/>
        <w:vertAlign w:val="baseline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vertAlign w:val="baseline"/>
      </w:rPr>
    </w:lvl>
  </w:abstractNum>
  <w:abstractNum w:abstractNumId="7">
    <w:lvl w:ilvl="0">
      <w:start w:val="1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highlight w:val="white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